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C640A"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中煤浙江测绘地理信息有限公司2024年中期新增项目及2025年一季度开工项目测绘三标段协作服务项目比选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公告</w:t>
      </w:r>
    </w:p>
    <w:p w14:paraId="19F7B10E"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 w14:paraId="20E0018D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根据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>2024年中期新增项目及2025年一季度开工项目测绘三标段协作服务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要求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和项目顺利实施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为项目招标人决定对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该项目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公开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，公告内容如下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</w:p>
    <w:p w14:paraId="6174AC54">
      <w:pPr>
        <w:spacing w:line="400" w:lineRule="atLeast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一、项目名称：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2024年中期新增项目及2025年一季度开工项目测绘三标段协作服务项目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     </w:t>
      </w:r>
    </w:p>
    <w:p w14:paraId="73837903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二、项目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内容：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包括但不限于2024年中期新增项目及2025年一季度开工项目测绘三标段协作服务项目等附属劳务性工作，具体实施内容根据项目实际需求而定，概算84万元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</w:p>
    <w:p w14:paraId="4ACF55C1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三、资格要求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（根据项目需求修改）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：</w:t>
      </w:r>
    </w:p>
    <w:p w14:paraId="53782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1.具有独立法人营业执照；</w:t>
      </w:r>
    </w:p>
    <w:p w14:paraId="7D5E2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2.具有履行合同所必须的人员和专业技术能力；</w:t>
      </w:r>
    </w:p>
    <w:p w14:paraId="56F78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3.信誉良好。近三年有重大违法行为的，取消参选资格。</w:t>
      </w:r>
    </w:p>
    <w:p w14:paraId="06EA71D8"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 xml:space="preserve">    4.已入围中煤浙江测绘地理信息有限公司2023-2025年度测绘、桩基检测、基坑监测类工程劳务分包供应商入围采购项目供应商库。</w:t>
      </w:r>
    </w:p>
    <w:p w14:paraId="46484645"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、投标保证金：无。</w:t>
      </w:r>
    </w:p>
    <w:p w14:paraId="1CB5D154"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、投标文件提交：</w:t>
      </w:r>
    </w:p>
    <w:p w14:paraId="7C36E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投标人须于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202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上午10：00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前将投标文件密封送达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（中煤浙江测绘地理信息有限公司）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会议室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，逾期送达或未密封将拒绝接收。投标人均须在投标截止时间前递交投标文件，取消投标人相关人员集中到现场参加开标的要求。</w:t>
      </w:r>
    </w:p>
    <w:p w14:paraId="6C461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投标人允许采用邮寄投标文件模式（以工作人员签收时间为准），采用邮寄的方式的请提前一天通知工作人员；</w:t>
      </w:r>
    </w:p>
    <w:p w14:paraId="4B3FB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邮寄地址：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；邮件接收人：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楼先波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；联系电话：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15958029010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 w14:paraId="1E997FA7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六、采购文件获取方式：</w:t>
      </w:r>
    </w:p>
    <w:p w14:paraId="5E4A2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采购文件领取地点：杭州市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）或发送至预留邮箱。</w:t>
      </w:r>
    </w:p>
    <w:p w14:paraId="7097F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本项目无须报名。</w:t>
      </w:r>
    </w:p>
    <w:p w14:paraId="025312EA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、评标办法：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最低价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</w:t>
      </w:r>
    </w:p>
    <w:p w14:paraId="61F4E121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、联系方式：</w:t>
      </w:r>
    </w:p>
    <w:p w14:paraId="7884D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招标人：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</w:p>
    <w:p w14:paraId="7A0B6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楼先波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电  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15958029010</w:t>
      </w:r>
    </w:p>
    <w:p w14:paraId="3C4F6D35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ODUyOTZmNzZkZGQ3ZmIzNjA3OWE0ZDdiNGJmZTgifQ=="/>
  </w:docVars>
  <w:rsids>
    <w:rsidRoot w:val="004851A7"/>
    <w:rsid w:val="004851A7"/>
    <w:rsid w:val="00B51A89"/>
    <w:rsid w:val="00F52B3B"/>
    <w:rsid w:val="044B7594"/>
    <w:rsid w:val="0E3F126A"/>
    <w:rsid w:val="0F401FCC"/>
    <w:rsid w:val="1183590C"/>
    <w:rsid w:val="12392C5D"/>
    <w:rsid w:val="141F6347"/>
    <w:rsid w:val="164D0F49"/>
    <w:rsid w:val="1A0C7F22"/>
    <w:rsid w:val="1D0521FB"/>
    <w:rsid w:val="1EF71FAB"/>
    <w:rsid w:val="20713375"/>
    <w:rsid w:val="26532FA8"/>
    <w:rsid w:val="26AF70B6"/>
    <w:rsid w:val="26B75F6B"/>
    <w:rsid w:val="279F5027"/>
    <w:rsid w:val="2E92369F"/>
    <w:rsid w:val="2EEE453C"/>
    <w:rsid w:val="2F104DB2"/>
    <w:rsid w:val="30542A7D"/>
    <w:rsid w:val="334119DE"/>
    <w:rsid w:val="372B4644"/>
    <w:rsid w:val="38D86941"/>
    <w:rsid w:val="38ED7091"/>
    <w:rsid w:val="399B344D"/>
    <w:rsid w:val="39A5424B"/>
    <w:rsid w:val="3D274C6D"/>
    <w:rsid w:val="3DB53D92"/>
    <w:rsid w:val="3DBC1920"/>
    <w:rsid w:val="419E6547"/>
    <w:rsid w:val="423D46F9"/>
    <w:rsid w:val="451417BD"/>
    <w:rsid w:val="45E43E6E"/>
    <w:rsid w:val="49EB5DA8"/>
    <w:rsid w:val="4DBA61BD"/>
    <w:rsid w:val="4E1664B1"/>
    <w:rsid w:val="4F0B3174"/>
    <w:rsid w:val="518873F3"/>
    <w:rsid w:val="521175FA"/>
    <w:rsid w:val="57495477"/>
    <w:rsid w:val="58B841EB"/>
    <w:rsid w:val="60766D84"/>
    <w:rsid w:val="626B0982"/>
    <w:rsid w:val="63583F0A"/>
    <w:rsid w:val="63E853DA"/>
    <w:rsid w:val="65635010"/>
    <w:rsid w:val="67C401AC"/>
    <w:rsid w:val="6D850AA1"/>
    <w:rsid w:val="70F352F2"/>
    <w:rsid w:val="716F1ADB"/>
    <w:rsid w:val="74226233"/>
    <w:rsid w:val="7530494C"/>
    <w:rsid w:val="75C705F5"/>
    <w:rsid w:val="7A287E87"/>
    <w:rsid w:val="7A5D0C65"/>
    <w:rsid w:val="7AA206E8"/>
    <w:rsid w:val="7B1E2B43"/>
    <w:rsid w:val="7C50351A"/>
    <w:rsid w:val="7E93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spacing w:after="120" w:afterLines="0"/>
      <w:ind w:left="420" w:leftChars="200"/>
    </w:pPr>
    <w:rPr>
      <w:rFonts w:eastAsia="宋体"/>
      <w:color w:val="000000"/>
      <w:sz w:val="21"/>
      <w:szCs w:val="21"/>
      <w:lang w:val="en-US" w:eastAsia="zh-CN" w:bidi="ar-SA"/>
    </w:rPr>
  </w:style>
  <w:style w:type="paragraph" w:styleId="4">
    <w:name w:val="index 5"/>
    <w:basedOn w:val="1"/>
    <w:next w:val="1"/>
    <w:autoRedefine/>
    <w:qFormat/>
    <w:uiPriority w:val="0"/>
    <w:pPr>
      <w:ind w:left="800" w:leftChars="800"/>
    </w:pPr>
  </w:style>
  <w:style w:type="paragraph" w:styleId="5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正文段"/>
    <w:basedOn w:val="1"/>
    <w:next w:val="4"/>
    <w:autoRedefine/>
    <w:qFormat/>
    <w:uiPriority w:val="0"/>
    <w:pPr>
      <w:widowControl/>
      <w:autoSpaceDE/>
      <w:autoSpaceDN/>
      <w:adjustRightInd/>
      <w:snapToGrid w:val="0"/>
      <w:spacing w:after="156" w:afterLines="50"/>
      <w:ind w:firstLine="200" w:firstLineChars="200"/>
    </w:pPr>
    <w:rPr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749</Words>
  <Characters>819</Characters>
  <Lines>5</Lines>
  <Paragraphs>1</Paragraphs>
  <TotalTime>24</TotalTime>
  <ScaleCrop>false</ScaleCrop>
  <LinksUpToDate>false</LinksUpToDate>
  <CharactersWithSpaces>846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2023-03-17T02:49:00Z</dcterms:created>
  <dc:creator>杭州恒诚工程项目管理有限公司</dc:creator>
  <cp:lastModifiedBy>西界^</cp:lastModifiedBy>
  <cp:lastPrinted>2024-04-16T01:55:00Z</cp:lastPrinted>
  <dcterms:modified xsi:type="dcterms:W3CDTF">2024-11-26T04:46:11Z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D63722D6F3274E5495484A4E614968FD_13</vt:lpwstr>
  </property>
</Properties>
</file>