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749B54">
      <w:pPr>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eastAsia="zh-CN"/>
        </w:rPr>
        <w:t>中煤浙江测绘地理信息有限公司五云街道市政污水管网及附属设施隐患排查协作服务项目</w:t>
      </w:r>
      <w:r>
        <w:rPr>
          <w:rFonts w:hint="eastAsia" w:ascii="宋体" w:hAnsi="宋体" w:eastAsia="宋体" w:cs="宋体"/>
          <w:b/>
          <w:color w:val="auto"/>
          <w:sz w:val="32"/>
          <w:szCs w:val="32"/>
          <w:highlight w:val="none"/>
          <w:lang w:val="en-US" w:eastAsia="zh-CN"/>
        </w:rPr>
        <w:t>比选</w:t>
      </w:r>
      <w:r>
        <w:rPr>
          <w:rFonts w:hint="eastAsia" w:ascii="宋体" w:hAnsi="宋体" w:eastAsia="宋体" w:cs="宋体"/>
          <w:b/>
          <w:color w:val="auto"/>
          <w:sz w:val="32"/>
          <w:szCs w:val="32"/>
          <w:highlight w:val="none"/>
        </w:rPr>
        <w:t>公告</w:t>
      </w:r>
    </w:p>
    <w:p w14:paraId="7F74AD7A">
      <w:pPr>
        <w:jc w:val="center"/>
        <w:rPr>
          <w:rFonts w:hint="eastAsia" w:ascii="宋体" w:hAnsi="宋体" w:eastAsia="宋体" w:cs="宋体"/>
          <w:b/>
          <w:color w:val="auto"/>
          <w:sz w:val="28"/>
          <w:szCs w:val="28"/>
          <w:highlight w:val="none"/>
        </w:rPr>
      </w:pPr>
    </w:p>
    <w:p w14:paraId="64546389">
      <w:pPr>
        <w:spacing w:line="400" w:lineRule="atLeas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根据</w:t>
      </w:r>
      <w:r>
        <w:rPr>
          <w:rFonts w:hint="eastAsia" w:ascii="宋体" w:hAnsi="宋体" w:eastAsia="宋体" w:cs="宋体"/>
          <w:color w:val="auto"/>
          <w:sz w:val="28"/>
          <w:szCs w:val="28"/>
          <w:highlight w:val="none"/>
          <w:lang w:val="en-US" w:eastAsia="zh-CN"/>
        </w:rPr>
        <w:t>五云街道市政污水管网及附属设施隐患排查协作服务项目</w:t>
      </w:r>
      <w:r>
        <w:rPr>
          <w:rFonts w:hint="eastAsia" w:ascii="宋体" w:hAnsi="宋体" w:eastAsia="宋体" w:cs="宋体"/>
          <w:color w:val="auto"/>
          <w:sz w:val="28"/>
          <w:szCs w:val="28"/>
          <w:highlight w:val="none"/>
        </w:rPr>
        <w:t>要求</w:t>
      </w:r>
      <w:r>
        <w:rPr>
          <w:rFonts w:hint="eastAsia" w:ascii="宋体" w:hAnsi="宋体" w:eastAsia="宋体" w:cs="宋体"/>
          <w:color w:val="auto"/>
          <w:sz w:val="28"/>
          <w:szCs w:val="28"/>
          <w:highlight w:val="none"/>
          <w:lang w:eastAsia="zh-CN"/>
        </w:rPr>
        <w:t>和项目顺利实施</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中煤浙江测绘地理信息有限公司</w:t>
      </w:r>
      <w:r>
        <w:rPr>
          <w:rFonts w:hint="eastAsia" w:ascii="宋体" w:hAnsi="宋体" w:eastAsia="宋体" w:cs="宋体"/>
          <w:color w:val="auto"/>
          <w:sz w:val="28"/>
          <w:szCs w:val="28"/>
          <w:highlight w:val="none"/>
        </w:rPr>
        <w:t>为项目招标人决定对</w:t>
      </w:r>
      <w:r>
        <w:rPr>
          <w:rFonts w:hint="eastAsia" w:ascii="宋体" w:hAnsi="宋体" w:eastAsia="宋体" w:cs="宋体"/>
          <w:color w:val="auto"/>
          <w:sz w:val="28"/>
          <w:szCs w:val="28"/>
          <w:highlight w:val="none"/>
          <w:lang w:val="en-US" w:eastAsia="zh-CN"/>
        </w:rPr>
        <w:t>杭州银湖建筑劳务有限公司、杭州卓佳建筑劳务有限公司、浙江沛艺建设有限公司</w:t>
      </w:r>
      <w:r>
        <w:rPr>
          <w:rFonts w:hint="eastAsia" w:ascii="宋体" w:hAnsi="宋体" w:eastAsia="宋体" w:cs="宋体"/>
          <w:color w:val="auto"/>
          <w:sz w:val="28"/>
          <w:szCs w:val="28"/>
          <w:highlight w:val="none"/>
        </w:rPr>
        <w:t>公开</w:t>
      </w:r>
      <w:r>
        <w:rPr>
          <w:rFonts w:hint="eastAsia" w:ascii="宋体" w:hAnsi="宋体" w:eastAsia="宋体" w:cs="宋体"/>
          <w:color w:val="auto"/>
          <w:sz w:val="28"/>
          <w:szCs w:val="28"/>
          <w:highlight w:val="none"/>
          <w:lang w:val="en-US" w:eastAsia="zh-CN"/>
        </w:rPr>
        <w:t>比选</w:t>
      </w:r>
      <w:r>
        <w:rPr>
          <w:rFonts w:hint="eastAsia" w:ascii="宋体" w:hAnsi="宋体" w:eastAsia="宋体" w:cs="宋体"/>
          <w:color w:val="auto"/>
          <w:sz w:val="28"/>
          <w:szCs w:val="28"/>
          <w:highlight w:val="none"/>
        </w:rPr>
        <w:t>，公告内容如下</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 xml:space="preserve"> </w:t>
      </w:r>
    </w:p>
    <w:p w14:paraId="25F4820C">
      <w:pPr>
        <w:spacing w:line="400" w:lineRule="atLeast"/>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一、项目名称：</w:t>
      </w:r>
      <w:r>
        <w:rPr>
          <w:rFonts w:hint="eastAsia" w:ascii="宋体" w:hAnsi="宋体" w:eastAsia="宋体" w:cs="宋体"/>
          <w:color w:val="auto"/>
          <w:sz w:val="28"/>
          <w:szCs w:val="28"/>
          <w:highlight w:val="none"/>
          <w:lang w:val="en-US" w:eastAsia="zh-CN"/>
        </w:rPr>
        <w:t>五云街道市政污水管网及附属设施隐患排查协作服务项目</w:t>
      </w:r>
    </w:p>
    <w:p w14:paraId="275DA214">
      <w:pPr>
        <w:spacing w:line="400" w:lineRule="atLeast"/>
        <w:rPr>
          <w:rFonts w:hint="eastAsia" w:ascii="宋体" w:hAnsi="宋体" w:eastAsia="宋体" w:cs="宋体"/>
          <w:color w:val="auto"/>
          <w:sz w:val="28"/>
          <w:szCs w:val="28"/>
          <w:highlight w:val="none"/>
          <w:lang w:eastAsia="zh-CN"/>
        </w:rPr>
      </w:pPr>
      <w:r>
        <w:rPr>
          <w:rFonts w:hint="eastAsia" w:ascii="宋体" w:hAnsi="宋体" w:eastAsia="宋体" w:cs="宋体"/>
          <w:b/>
          <w:bCs/>
          <w:color w:val="auto"/>
          <w:sz w:val="28"/>
          <w:szCs w:val="28"/>
          <w:highlight w:val="none"/>
        </w:rPr>
        <w:t>二、项目</w:t>
      </w:r>
      <w:r>
        <w:rPr>
          <w:rFonts w:hint="eastAsia" w:ascii="宋体" w:hAnsi="宋体" w:eastAsia="宋体" w:cs="宋体"/>
          <w:b/>
          <w:bCs/>
          <w:color w:val="auto"/>
          <w:sz w:val="28"/>
          <w:szCs w:val="28"/>
          <w:highlight w:val="none"/>
          <w:lang w:eastAsia="zh-CN"/>
        </w:rPr>
        <w:t>采购</w:t>
      </w:r>
      <w:r>
        <w:rPr>
          <w:rFonts w:hint="eastAsia" w:ascii="宋体" w:hAnsi="宋体" w:eastAsia="宋体" w:cs="宋体"/>
          <w:b/>
          <w:bCs/>
          <w:color w:val="auto"/>
          <w:sz w:val="28"/>
          <w:szCs w:val="28"/>
          <w:highlight w:val="none"/>
        </w:rPr>
        <w:t>内容：</w:t>
      </w:r>
      <w:r>
        <w:rPr>
          <w:rFonts w:hint="eastAsia" w:ascii="宋体" w:hAnsi="宋体" w:eastAsia="宋体" w:cs="宋体"/>
          <w:color w:val="auto"/>
          <w:sz w:val="28"/>
          <w:szCs w:val="28"/>
          <w:highlight w:val="none"/>
        </w:rPr>
        <w:t>包括但不限于</w:t>
      </w:r>
      <w:r>
        <w:rPr>
          <w:rFonts w:hint="eastAsia" w:ascii="宋体" w:hAnsi="宋体" w:eastAsia="宋体" w:cs="宋体"/>
          <w:color w:val="auto"/>
          <w:sz w:val="28"/>
          <w:szCs w:val="28"/>
          <w:highlight w:val="none"/>
          <w:lang w:val="en-US" w:eastAsia="zh-CN"/>
        </w:rPr>
        <w:t>管网材质、规格、口径、距离、流向的检测，不明污水处渗入来源检测，管路淤积、雨污不畅等原因的调查、管道的腐蚀、破损、接口错位、淤积、结垢等运行状况的检测，管道内破裂、堵塞、下沉、渗漏、腐蚀、接口错位等缺陷及运行状况的检测等内容中附属劳务性工作</w:t>
      </w:r>
      <w:r>
        <w:rPr>
          <w:rFonts w:hint="eastAsia" w:ascii="宋体" w:hAnsi="宋体" w:eastAsia="宋体" w:cs="宋体"/>
          <w:color w:val="auto"/>
          <w:sz w:val="28"/>
          <w:szCs w:val="28"/>
          <w:highlight w:val="none"/>
        </w:rPr>
        <w:t>，具体实施内容根据项目实际需求而定，概算</w:t>
      </w:r>
      <w:r>
        <w:rPr>
          <w:rFonts w:hint="eastAsia" w:ascii="宋体" w:hAnsi="宋体" w:eastAsia="宋体" w:cs="宋体"/>
          <w:color w:val="auto"/>
          <w:sz w:val="28"/>
          <w:szCs w:val="28"/>
          <w:highlight w:val="none"/>
          <w:lang w:val="en-US" w:eastAsia="zh-CN"/>
        </w:rPr>
        <w:t>61.6万元</w:t>
      </w:r>
      <w:r>
        <w:rPr>
          <w:rFonts w:hint="eastAsia" w:ascii="宋体" w:hAnsi="宋体" w:eastAsia="宋体" w:cs="宋体"/>
          <w:color w:val="auto"/>
          <w:sz w:val="28"/>
          <w:szCs w:val="28"/>
          <w:highlight w:val="none"/>
          <w:lang w:eastAsia="zh-CN"/>
        </w:rPr>
        <w:t>。</w:t>
      </w:r>
    </w:p>
    <w:p w14:paraId="4905D2CA">
      <w:pPr>
        <w:spacing w:line="400" w:lineRule="atLeas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三、资格要求：</w:t>
      </w:r>
    </w:p>
    <w:p w14:paraId="5147F6BD">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1.具有独立法人营业执照；</w:t>
      </w:r>
    </w:p>
    <w:p w14:paraId="0DC7E57E">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2.具有履行合同所必须的人员和专业技术能力；</w:t>
      </w:r>
    </w:p>
    <w:p w14:paraId="0EE792EF">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3.信誉良好。近三年有重大违法行为的，取消参选资格。</w:t>
      </w:r>
    </w:p>
    <w:p w14:paraId="3B3F56F6">
      <w:pPr>
        <w:spacing w:line="400" w:lineRule="atLeas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四</w:t>
      </w:r>
      <w:r>
        <w:rPr>
          <w:rFonts w:hint="eastAsia" w:ascii="宋体" w:hAnsi="宋体" w:eastAsia="宋体" w:cs="宋体"/>
          <w:b/>
          <w:color w:val="auto"/>
          <w:sz w:val="28"/>
          <w:szCs w:val="28"/>
          <w:highlight w:val="none"/>
        </w:rPr>
        <w:t>、投标保证金：无。</w:t>
      </w:r>
    </w:p>
    <w:p w14:paraId="13AD55B6">
      <w:pPr>
        <w:spacing w:line="400" w:lineRule="atLeas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五</w:t>
      </w:r>
      <w:r>
        <w:rPr>
          <w:rFonts w:hint="eastAsia" w:ascii="宋体" w:hAnsi="宋体" w:eastAsia="宋体" w:cs="宋体"/>
          <w:b/>
          <w:color w:val="auto"/>
          <w:sz w:val="28"/>
          <w:szCs w:val="28"/>
          <w:highlight w:val="none"/>
        </w:rPr>
        <w:t>、投标文件提交：</w:t>
      </w:r>
    </w:p>
    <w:p w14:paraId="5BC8530F">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投标人须于</w:t>
      </w:r>
      <w:r>
        <w:rPr>
          <w:rFonts w:hint="eastAsia" w:ascii="宋体" w:hAnsi="宋体" w:eastAsia="宋体" w:cs="宋体"/>
          <w:color w:val="auto"/>
          <w:sz w:val="28"/>
          <w:szCs w:val="28"/>
          <w:highlight w:val="none"/>
          <w:lang w:eastAsia="zh-CN"/>
        </w:rPr>
        <w:t>2024年</w:t>
      </w:r>
      <w:r>
        <w:rPr>
          <w:rFonts w:hint="eastAsia" w:ascii="宋体" w:hAnsi="宋体" w:eastAsia="宋体" w:cs="宋体"/>
          <w:color w:val="auto"/>
          <w:sz w:val="28"/>
          <w:szCs w:val="28"/>
          <w:highlight w:val="none"/>
          <w:lang w:val="en-US" w:eastAsia="zh-CN"/>
        </w:rPr>
        <w:t>7</w:t>
      </w:r>
      <w:r>
        <w:rPr>
          <w:rFonts w:hint="eastAsia" w:ascii="宋体" w:hAnsi="宋体" w:eastAsia="宋体" w:cs="宋体"/>
          <w:color w:val="auto"/>
          <w:sz w:val="28"/>
          <w:szCs w:val="28"/>
          <w:highlight w:val="none"/>
          <w:lang w:eastAsia="zh-CN"/>
        </w:rPr>
        <w:t>月</w:t>
      </w:r>
      <w:r>
        <w:rPr>
          <w:rFonts w:hint="eastAsia" w:ascii="宋体" w:hAnsi="宋体" w:eastAsia="宋体" w:cs="宋体"/>
          <w:color w:val="auto"/>
          <w:sz w:val="28"/>
          <w:szCs w:val="28"/>
          <w:highlight w:val="none"/>
          <w:lang w:val="en-US" w:eastAsia="zh-CN"/>
        </w:rPr>
        <w:t>19</w:t>
      </w:r>
      <w:r>
        <w:rPr>
          <w:rFonts w:hint="eastAsia" w:ascii="宋体" w:hAnsi="宋体" w:eastAsia="宋体" w:cs="宋体"/>
          <w:color w:val="auto"/>
          <w:sz w:val="28"/>
          <w:szCs w:val="28"/>
          <w:highlight w:val="none"/>
          <w:lang w:eastAsia="zh-CN"/>
        </w:rPr>
        <w:t>日</w:t>
      </w:r>
      <w:r>
        <w:rPr>
          <w:rFonts w:hint="eastAsia" w:ascii="宋体" w:hAnsi="宋体" w:eastAsia="宋体" w:cs="宋体"/>
          <w:color w:val="auto"/>
          <w:sz w:val="28"/>
          <w:szCs w:val="28"/>
          <w:highlight w:val="none"/>
          <w:lang w:val="en-US" w:eastAsia="zh-CN"/>
        </w:rPr>
        <w:t>10：</w:t>
      </w:r>
      <w:bookmarkStart w:id="0" w:name="_GoBack"/>
      <w:bookmarkEnd w:id="0"/>
      <w:r>
        <w:rPr>
          <w:rFonts w:hint="eastAsia" w:ascii="宋体" w:hAnsi="宋体" w:eastAsia="宋体" w:cs="宋体"/>
          <w:color w:val="auto"/>
          <w:sz w:val="28"/>
          <w:szCs w:val="28"/>
          <w:highlight w:val="none"/>
          <w:lang w:val="en-US" w:eastAsia="zh-CN"/>
        </w:rPr>
        <w:t>30</w:t>
      </w:r>
      <w:r>
        <w:rPr>
          <w:rFonts w:hint="eastAsia" w:ascii="宋体" w:hAnsi="宋体" w:eastAsia="宋体" w:cs="宋体"/>
          <w:color w:val="auto"/>
          <w:sz w:val="28"/>
          <w:szCs w:val="28"/>
          <w:highlight w:val="none"/>
          <w:lang w:eastAsia="zh-CN"/>
        </w:rPr>
        <w:t>时</w:t>
      </w:r>
      <w:r>
        <w:rPr>
          <w:rFonts w:hint="eastAsia" w:ascii="宋体" w:hAnsi="宋体" w:eastAsia="宋体" w:cs="宋体"/>
          <w:color w:val="auto"/>
          <w:sz w:val="28"/>
          <w:szCs w:val="28"/>
          <w:highlight w:val="none"/>
        </w:rPr>
        <w:t>前将投标文件密封送达</w:t>
      </w:r>
      <w:r>
        <w:rPr>
          <w:rFonts w:hint="eastAsia" w:ascii="宋体" w:hAnsi="宋体" w:eastAsia="宋体" w:cs="宋体"/>
          <w:color w:val="auto"/>
          <w:sz w:val="28"/>
          <w:szCs w:val="28"/>
          <w:highlight w:val="none"/>
          <w:lang w:eastAsia="zh-CN"/>
        </w:rPr>
        <w:t>杭州市</w:t>
      </w:r>
      <w:r>
        <w:rPr>
          <w:rFonts w:hint="eastAsia" w:ascii="宋体" w:hAnsi="宋体" w:eastAsia="宋体" w:cs="宋体"/>
          <w:color w:val="auto"/>
          <w:sz w:val="28"/>
          <w:szCs w:val="28"/>
          <w:highlight w:val="none"/>
          <w:lang w:val="en-US" w:eastAsia="zh-CN"/>
        </w:rPr>
        <w:t>上城区</w:t>
      </w:r>
      <w:r>
        <w:rPr>
          <w:rFonts w:hint="eastAsia" w:ascii="宋体" w:hAnsi="宋体" w:eastAsia="宋体" w:cs="宋体"/>
          <w:color w:val="auto"/>
          <w:sz w:val="28"/>
          <w:szCs w:val="28"/>
          <w:highlight w:val="none"/>
          <w:lang w:eastAsia="zh-CN"/>
        </w:rPr>
        <w:t>新塘路</w:t>
      </w:r>
      <w:r>
        <w:rPr>
          <w:rFonts w:hint="eastAsia" w:ascii="宋体" w:hAnsi="宋体" w:eastAsia="宋体" w:cs="宋体"/>
          <w:color w:val="auto"/>
          <w:sz w:val="28"/>
          <w:szCs w:val="28"/>
          <w:highlight w:val="none"/>
          <w:lang w:val="en-US" w:eastAsia="zh-CN"/>
        </w:rPr>
        <w:t>65号元华旺座A幢17</w:t>
      </w:r>
      <w:r>
        <w:rPr>
          <w:rFonts w:hint="eastAsia" w:ascii="宋体" w:hAnsi="宋体" w:eastAsia="宋体" w:cs="宋体"/>
          <w:color w:val="auto"/>
          <w:sz w:val="28"/>
          <w:szCs w:val="28"/>
          <w:highlight w:val="none"/>
        </w:rPr>
        <w:t>楼</w:t>
      </w:r>
      <w:r>
        <w:rPr>
          <w:rFonts w:hint="eastAsia" w:ascii="宋体" w:hAnsi="宋体" w:eastAsia="宋体" w:cs="宋体"/>
          <w:color w:val="auto"/>
          <w:sz w:val="28"/>
          <w:szCs w:val="28"/>
          <w:highlight w:val="none"/>
          <w:lang w:val="en-US" w:eastAsia="zh-CN"/>
        </w:rPr>
        <w:t>（中煤浙江测绘地理信息有限公司）</w:t>
      </w:r>
      <w:r>
        <w:rPr>
          <w:rFonts w:hint="eastAsia" w:ascii="宋体" w:hAnsi="宋体" w:eastAsia="宋体" w:cs="宋体"/>
          <w:color w:val="auto"/>
          <w:sz w:val="28"/>
          <w:szCs w:val="28"/>
          <w:highlight w:val="none"/>
          <w:lang w:eastAsia="zh-CN"/>
        </w:rPr>
        <w:t>会议室</w:t>
      </w:r>
      <w:r>
        <w:rPr>
          <w:rFonts w:hint="eastAsia" w:ascii="宋体" w:hAnsi="宋体" w:eastAsia="宋体" w:cs="宋体"/>
          <w:color w:val="auto"/>
          <w:sz w:val="28"/>
          <w:szCs w:val="28"/>
          <w:highlight w:val="none"/>
        </w:rPr>
        <w:t>，逾期送达或未密封将拒绝接收。投标人均须在投标截止时间前递交投标文件，取消投标人相关人员集中到现场参加开标的要求。</w:t>
      </w:r>
    </w:p>
    <w:p w14:paraId="5BBDBB11">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投标人允许采用邮寄投标文件模式（以工作人员签收时间为准），采用邮寄的方式的请提前一天通知工作人员；</w:t>
      </w:r>
    </w:p>
    <w:p w14:paraId="585DFCAF">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邮寄地址：</w:t>
      </w:r>
      <w:r>
        <w:rPr>
          <w:rFonts w:hint="eastAsia" w:ascii="宋体" w:hAnsi="宋体" w:eastAsia="宋体" w:cs="宋体"/>
          <w:color w:val="auto"/>
          <w:sz w:val="28"/>
          <w:szCs w:val="28"/>
          <w:highlight w:val="none"/>
          <w:lang w:eastAsia="zh-CN"/>
        </w:rPr>
        <w:t>杭州市</w:t>
      </w:r>
      <w:r>
        <w:rPr>
          <w:rFonts w:hint="eastAsia" w:ascii="宋体" w:hAnsi="宋体" w:eastAsia="宋体" w:cs="宋体"/>
          <w:color w:val="auto"/>
          <w:sz w:val="28"/>
          <w:szCs w:val="28"/>
          <w:highlight w:val="none"/>
          <w:lang w:val="en-US" w:eastAsia="zh-CN"/>
        </w:rPr>
        <w:t>上城区</w:t>
      </w:r>
      <w:r>
        <w:rPr>
          <w:rFonts w:hint="eastAsia" w:ascii="宋体" w:hAnsi="宋体" w:eastAsia="宋体" w:cs="宋体"/>
          <w:color w:val="auto"/>
          <w:sz w:val="28"/>
          <w:szCs w:val="28"/>
          <w:highlight w:val="none"/>
          <w:lang w:eastAsia="zh-CN"/>
        </w:rPr>
        <w:t>新塘路</w:t>
      </w:r>
      <w:r>
        <w:rPr>
          <w:rFonts w:hint="eastAsia" w:ascii="宋体" w:hAnsi="宋体" w:eastAsia="宋体" w:cs="宋体"/>
          <w:color w:val="auto"/>
          <w:sz w:val="28"/>
          <w:szCs w:val="28"/>
          <w:highlight w:val="none"/>
          <w:lang w:val="en-US" w:eastAsia="zh-CN"/>
        </w:rPr>
        <w:t>65号元华旺座A幢17</w:t>
      </w:r>
      <w:r>
        <w:rPr>
          <w:rFonts w:hint="eastAsia" w:ascii="宋体" w:hAnsi="宋体" w:eastAsia="宋体" w:cs="宋体"/>
          <w:color w:val="auto"/>
          <w:sz w:val="28"/>
          <w:szCs w:val="28"/>
          <w:highlight w:val="none"/>
        </w:rPr>
        <w:t>楼</w:t>
      </w:r>
      <w:r>
        <w:rPr>
          <w:rFonts w:hint="eastAsia" w:ascii="宋体" w:hAnsi="宋体" w:eastAsia="宋体" w:cs="宋体"/>
          <w:color w:val="auto"/>
          <w:sz w:val="28"/>
          <w:szCs w:val="28"/>
          <w:highlight w:val="none"/>
          <w:lang w:val="en-US" w:eastAsia="zh-CN"/>
        </w:rPr>
        <w:t>，中煤浙江测绘地理信息有限公司</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测绘工程处</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；邮件接收人：</w:t>
      </w:r>
      <w:r>
        <w:rPr>
          <w:rFonts w:hint="eastAsia" w:ascii="宋体" w:hAnsi="宋体" w:eastAsia="宋体" w:cs="宋体"/>
          <w:color w:val="auto"/>
          <w:sz w:val="28"/>
          <w:szCs w:val="28"/>
          <w:highlight w:val="none"/>
          <w:lang w:val="en-US" w:eastAsia="zh-CN"/>
        </w:rPr>
        <w:t>曹海彬</w:t>
      </w:r>
      <w:r>
        <w:rPr>
          <w:rFonts w:hint="eastAsia" w:ascii="宋体" w:hAnsi="宋体" w:eastAsia="宋体" w:cs="宋体"/>
          <w:color w:val="auto"/>
          <w:sz w:val="28"/>
          <w:szCs w:val="28"/>
          <w:highlight w:val="none"/>
        </w:rPr>
        <w:t>；联系电话：</w:t>
      </w:r>
      <w:r>
        <w:rPr>
          <w:rFonts w:hint="eastAsia" w:ascii="宋体" w:hAnsi="宋体" w:eastAsia="宋体" w:cs="宋体"/>
          <w:color w:val="auto"/>
          <w:sz w:val="28"/>
          <w:szCs w:val="28"/>
          <w:highlight w:val="none"/>
          <w:lang w:val="en-US" w:eastAsia="zh-CN"/>
        </w:rPr>
        <w:t>15268811372</w:t>
      </w:r>
      <w:r>
        <w:rPr>
          <w:rFonts w:hint="eastAsia" w:ascii="宋体" w:hAnsi="宋体" w:eastAsia="宋体" w:cs="宋体"/>
          <w:color w:val="auto"/>
          <w:sz w:val="28"/>
          <w:szCs w:val="28"/>
          <w:highlight w:val="none"/>
        </w:rPr>
        <w:t>。</w:t>
      </w:r>
    </w:p>
    <w:p w14:paraId="193A0212">
      <w:pPr>
        <w:spacing w:line="400" w:lineRule="atLeast"/>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六、采购文件获取方式：</w:t>
      </w:r>
    </w:p>
    <w:p w14:paraId="4E3C7AD6">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本项目</w:t>
      </w:r>
      <w:r>
        <w:rPr>
          <w:rFonts w:hint="eastAsia" w:ascii="宋体" w:hAnsi="宋体" w:eastAsia="宋体" w:cs="宋体"/>
          <w:color w:val="auto"/>
          <w:sz w:val="28"/>
          <w:szCs w:val="28"/>
          <w:highlight w:val="none"/>
          <w:lang w:eastAsia="zh-CN"/>
        </w:rPr>
        <w:t>采购文件领取地点：杭州市</w:t>
      </w:r>
      <w:r>
        <w:rPr>
          <w:rFonts w:hint="eastAsia" w:ascii="宋体" w:hAnsi="宋体" w:eastAsia="宋体" w:cs="宋体"/>
          <w:color w:val="auto"/>
          <w:sz w:val="28"/>
          <w:szCs w:val="28"/>
          <w:highlight w:val="none"/>
          <w:lang w:val="en-US" w:eastAsia="zh-CN"/>
        </w:rPr>
        <w:t>上城区</w:t>
      </w:r>
      <w:r>
        <w:rPr>
          <w:rFonts w:hint="eastAsia" w:ascii="宋体" w:hAnsi="宋体" w:eastAsia="宋体" w:cs="宋体"/>
          <w:color w:val="auto"/>
          <w:sz w:val="28"/>
          <w:szCs w:val="28"/>
          <w:highlight w:val="none"/>
          <w:lang w:eastAsia="zh-CN"/>
        </w:rPr>
        <w:t>新塘路</w:t>
      </w:r>
      <w:r>
        <w:rPr>
          <w:rFonts w:hint="eastAsia" w:ascii="宋体" w:hAnsi="宋体" w:eastAsia="宋体" w:cs="宋体"/>
          <w:color w:val="auto"/>
          <w:sz w:val="28"/>
          <w:szCs w:val="28"/>
          <w:highlight w:val="none"/>
          <w:lang w:val="en-US" w:eastAsia="zh-CN"/>
        </w:rPr>
        <w:t>65号元华旺座A幢17</w:t>
      </w:r>
      <w:r>
        <w:rPr>
          <w:rFonts w:hint="eastAsia" w:ascii="宋体" w:hAnsi="宋体" w:eastAsia="宋体" w:cs="宋体"/>
          <w:color w:val="auto"/>
          <w:sz w:val="28"/>
          <w:szCs w:val="28"/>
          <w:highlight w:val="none"/>
        </w:rPr>
        <w:t>楼</w:t>
      </w:r>
      <w:r>
        <w:rPr>
          <w:rFonts w:hint="eastAsia" w:ascii="宋体" w:hAnsi="宋体" w:eastAsia="宋体" w:cs="宋体"/>
          <w:color w:val="auto"/>
          <w:sz w:val="28"/>
          <w:szCs w:val="28"/>
          <w:highlight w:val="none"/>
          <w:lang w:val="en-US" w:eastAsia="zh-CN"/>
        </w:rPr>
        <w:t>，中煤浙江测绘地理信息有限公司</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测绘工程处</w:t>
      </w:r>
      <w:r>
        <w:rPr>
          <w:rFonts w:hint="eastAsia" w:ascii="宋体" w:hAnsi="宋体" w:eastAsia="宋体" w:cs="宋体"/>
          <w:color w:val="auto"/>
          <w:sz w:val="28"/>
          <w:szCs w:val="28"/>
          <w:highlight w:val="none"/>
          <w:lang w:eastAsia="zh-CN"/>
        </w:rPr>
        <w:t>）或发送至预留邮箱。</w:t>
      </w:r>
    </w:p>
    <w:p w14:paraId="57089BF8">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本项目无须报名。</w:t>
      </w:r>
    </w:p>
    <w:p w14:paraId="51A2108C">
      <w:pPr>
        <w:spacing w:line="400" w:lineRule="atLeast"/>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lang w:eastAsia="zh-CN"/>
        </w:rPr>
        <w:t>七</w:t>
      </w:r>
      <w:r>
        <w:rPr>
          <w:rFonts w:hint="eastAsia" w:ascii="宋体" w:hAnsi="宋体" w:eastAsia="宋体" w:cs="宋体"/>
          <w:b/>
          <w:bCs/>
          <w:color w:val="auto"/>
          <w:sz w:val="28"/>
          <w:szCs w:val="28"/>
          <w:highlight w:val="none"/>
        </w:rPr>
        <w:t>、评标办法：</w:t>
      </w:r>
      <w:r>
        <w:rPr>
          <w:rFonts w:hint="eastAsia" w:ascii="宋体" w:hAnsi="宋体" w:eastAsia="宋体" w:cs="宋体"/>
          <w:color w:val="auto"/>
          <w:sz w:val="28"/>
          <w:szCs w:val="28"/>
          <w:highlight w:val="none"/>
          <w:lang w:eastAsia="zh-CN"/>
        </w:rPr>
        <w:t>最低价</w:t>
      </w:r>
      <w:r>
        <w:rPr>
          <w:rFonts w:hint="eastAsia" w:ascii="宋体" w:hAnsi="宋体" w:eastAsia="宋体" w:cs="宋体"/>
          <w:color w:val="auto"/>
          <w:sz w:val="28"/>
          <w:szCs w:val="28"/>
          <w:highlight w:val="none"/>
        </w:rPr>
        <w:t>法</w:t>
      </w:r>
    </w:p>
    <w:p w14:paraId="769E5565">
      <w:pPr>
        <w:spacing w:line="400" w:lineRule="atLeas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eastAsia="zh-CN"/>
        </w:rPr>
        <w:t>八</w:t>
      </w:r>
      <w:r>
        <w:rPr>
          <w:rFonts w:hint="eastAsia" w:ascii="宋体" w:hAnsi="宋体" w:eastAsia="宋体" w:cs="宋体"/>
          <w:b/>
          <w:bCs/>
          <w:color w:val="auto"/>
          <w:sz w:val="28"/>
          <w:szCs w:val="28"/>
          <w:highlight w:val="none"/>
        </w:rPr>
        <w:t>、联系方式：</w:t>
      </w:r>
    </w:p>
    <w:p w14:paraId="5EBFFEEE">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招标人：</w:t>
      </w:r>
      <w:r>
        <w:rPr>
          <w:rFonts w:hint="eastAsia" w:ascii="宋体" w:hAnsi="宋体" w:eastAsia="宋体" w:cs="宋体"/>
          <w:color w:val="auto"/>
          <w:sz w:val="28"/>
          <w:szCs w:val="28"/>
          <w:highlight w:val="none"/>
          <w:lang w:eastAsia="zh-CN"/>
        </w:rPr>
        <w:t>中煤浙江测绘地理信息有限公司</w:t>
      </w:r>
    </w:p>
    <w:p w14:paraId="4317EF36">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联系人：</w:t>
      </w:r>
      <w:r>
        <w:rPr>
          <w:rFonts w:hint="eastAsia" w:ascii="宋体" w:hAnsi="宋体" w:eastAsia="宋体" w:cs="宋体"/>
          <w:color w:val="auto"/>
          <w:sz w:val="28"/>
          <w:szCs w:val="28"/>
          <w:highlight w:val="none"/>
          <w:lang w:val="en-US" w:eastAsia="zh-CN"/>
        </w:rPr>
        <w:t>曹海彬</w:t>
      </w: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 xml:space="preserve">   电  话：</w:t>
      </w:r>
      <w:r>
        <w:rPr>
          <w:rFonts w:hint="eastAsia" w:ascii="宋体" w:hAnsi="宋体" w:eastAsia="宋体" w:cs="宋体"/>
          <w:color w:val="auto"/>
          <w:sz w:val="28"/>
          <w:szCs w:val="28"/>
          <w:highlight w:val="none"/>
          <w:lang w:val="en-US" w:eastAsia="zh-CN"/>
        </w:rPr>
        <w:t>15268811372</w:t>
      </w:r>
    </w:p>
    <w:p w14:paraId="4DAB1799">
      <w:pPr>
        <w:spacing w:line="400" w:lineRule="atLeast"/>
        <w:rPr>
          <w:rFonts w:hint="eastAsia" w:ascii="宋体" w:hAnsi="宋体" w:eastAsia="宋体" w:cs="宋体"/>
          <w:color w:val="auto"/>
          <w:sz w:val="28"/>
          <w:szCs w:val="28"/>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3MjkzOGE1ZmEzM2I0ZDI3YjBhOTY5NWExNzJjYzEifQ=="/>
  </w:docVars>
  <w:rsids>
    <w:rsidRoot w:val="004851A7"/>
    <w:rsid w:val="004851A7"/>
    <w:rsid w:val="00B51A89"/>
    <w:rsid w:val="00F52B3B"/>
    <w:rsid w:val="044B7594"/>
    <w:rsid w:val="0D3E02CD"/>
    <w:rsid w:val="0E3F126A"/>
    <w:rsid w:val="0F401FCC"/>
    <w:rsid w:val="1183590C"/>
    <w:rsid w:val="12392C5D"/>
    <w:rsid w:val="1D0521FB"/>
    <w:rsid w:val="1EF71FAB"/>
    <w:rsid w:val="24C7785F"/>
    <w:rsid w:val="26532FA8"/>
    <w:rsid w:val="26B75F6B"/>
    <w:rsid w:val="2E92369F"/>
    <w:rsid w:val="2EEE453C"/>
    <w:rsid w:val="2F104DB2"/>
    <w:rsid w:val="30542A7D"/>
    <w:rsid w:val="334119DE"/>
    <w:rsid w:val="372B4644"/>
    <w:rsid w:val="38ED7091"/>
    <w:rsid w:val="399B344D"/>
    <w:rsid w:val="39A5424B"/>
    <w:rsid w:val="3D274C6D"/>
    <w:rsid w:val="3DBC1920"/>
    <w:rsid w:val="3DDA19A4"/>
    <w:rsid w:val="419E6547"/>
    <w:rsid w:val="423D46F9"/>
    <w:rsid w:val="45E43E6E"/>
    <w:rsid w:val="49935F6C"/>
    <w:rsid w:val="49EB5DA8"/>
    <w:rsid w:val="4DBA61BD"/>
    <w:rsid w:val="57495477"/>
    <w:rsid w:val="626B0982"/>
    <w:rsid w:val="62AC0373"/>
    <w:rsid w:val="65635010"/>
    <w:rsid w:val="6A1071F5"/>
    <w:rsid w:val="6AD9782B"/>
    <w:rsid w:val="6D850AA1"/>
    <w:rsid w:val="70F352F2"/>
    <w:rsid w:val="716F1ADB"/>
    <w:rsid w:val="7530494C"/>
    <w:rsid w:val="75C705F5"/>
    <w:rsid w:val="7AA206E8"/>
    <w:rsid w:val="7C5035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tabs>
        <w:tab w:val="left" w:pos="0"/>
      </w:tabs>
      <w:ind w:firstLine="420" w:firstLineChars="200"/>
    </w:pPr>
  </w:style>
  <w:style w:type="paragraph" w:styleId="3">
    <w:name w:val="Body Text Indent"/>
    <w:basedOn w:val="1"/>
    <w:next w:val="1"/>
    <w:autoRedefine/>
    <w:qFormat/>
    <w:uiPriority w:val="0"/>
    <w:pPr>
      <w:spacing w:after="120" w:afterLines="0"/>
      <w:ind w:left="420" w:leftChars="200"/>
    </w:pPr>
    <w:rPr>
      <w:rFonts w:eastAsia="宋体"/>
      <w:color w:val="000000"/>
      <w:sz w:val="21"/>
      <w:szCs w:val="21"/>
      <w:lang w:val="en-US" w:eastAsia="zh-CN" w:bidi="ar-SA"/>
    </w:rPr>
  </w:style>
  <w:style w:type="paragraph" w:styleId="4">
    <w:name w:val="index 5"/>
    <w:basedOn w:val="1"/>
    <w:next w:val="1"/>
    <w:autoRedefine/>
    <w:qFormat/>
    <w:uiPriority w:val="0"/>
    <w:pPr>
      <w:ind w:left="800" w:leftChars="800"/>
    </w:pPr>
  </w:style>
  <w:style w:type="paragraph" w:styleId="5">
    <w:name w:val="footer"/>
    <w:basedOn w:val="1"/>
    <w:link w:val="10"/>
    <w:autoRedefine/>
    <w:semiHidden/>
    <w:unhideWhenUsed/>
    <w:qFormat/>
    <w:uiPriority w:val="99"/>
    <w:pPr>
      <w:tabs>
        <w:tab w:val="center" w:pos="4153"/>
        <w:tab w:val="right" w:pos="8306"/>
      </w:tabs>
      <w:snapToGrid w:val="0"/>
      <w:jc w:val="left"/>
    </w:pPr>
    <w:rPr>
      <w:sz w:val="18"/>
      <w:szCs w:val="18"/>
    </w:rPr>
  </w:style>
  <w:style w:type="paragraph" w:styleId="6">
    <w:name w:val="header"/>
    <w:basedOn w:val="1"/>
    <w:link w:val="9"/>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autoRedefine/>
    <w:semiHidden/>
    <w:qFormat/>
    <w:uiPriority w:val="99"/>
    <w:rPr>
      <w:sz w:val="18"/>
      <w:szCs w:val="18"/>
    </w:rPr>
  </w:style>
  <w:style w:type="character" w:customStyle="1" w:styleId="10">
    <w:name w:val="页脚 Char"/>
    <w:basedOn w:val="8"/>
    <w:link w:val="5"/>
    <w:autoRedefine/>
    <w:semiHidden/>
    <w:qFormat/>
    <w:uiPriority w:val="99"/>
    <w:rPr>
      <w:sz w:val="18"/>
      <w:szCs w:val="18"/>
    </w:rPr>
  </w:style>
  <w:style w:type="paragraph" w:styleId="11">
    <w:name w:val="List Paragraph"/>
    <w:basedOn w:val="1"/>
    <w:autoRedefine/>
    <w:qFormat/>
    <w:uiPriority w:val="34"/>
    <w:pPr>
      <w:ind w:firstLine="420" w:firstLineChars="200"/>
    </w:pPr>
  </w:style>
  <w:style w:type="paragraph" w:customStyle="1" w:styleId="12">
    <w:name w:val="正文段"/>
    <w:basedOn w:val="1"/>
    <w:next w:val="4"/>
    <w:autoRedefine/>
    <w:qFormat/>
    <w:uiPriority w:val="0"/>
    <w:pPr>
      <w:widowControl/>
      <w:autoSpaceDE/>
      <w:autoSpaceDN/>
      <w:adjustRightInd/>
      <w:snapToGrid w:val="0"/>
      <w:spacing w:after="156" w:afterLines="50"/>
      <w:ind w:firstLine="200" w:firstLineChars="200"/>
    </w:pPr>
    <w:rPr>
      <w:color w:val="auto"/>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704</Words>
  <Characters>762</Characters>
  <Lines>5</Lines>
  <Paragraphs>1</Paragraphs>
  <TotalTime>101</TotalTime>
  <ScaleCrop>false</ScaleCrop>
  <LinksUpToDate>false</LinksUpToDate>
  <CharactersWithSpaces>778</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2023-03-17T02:49:00Z</dcterms:created>
  <dc:creator>杭州恒诚工程项目管理有限公司</dc:creator>
  <cp:lastModifiedBy>∑CHB〖冰影〗</cp:lastModifiedBy>
  <cp:lastPrinted>2024-04-16T01:55:00Z</cp:lastPrinted>
  <dcterms:modified xsi:type="dcterms:W3CDTF">2024-07-24T08:34:27Z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5E82B2DC888E403D80DFA43E8E730FC0_13</vt:lpwstr>
  </property>
</Properties>
</file>